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CB8" w:rsidRPr="00A77D08" w:rsidRDefault="00E80CB8" w:rsidP="00E80C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77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AA22D0">
        <w:rPr>
          <w:rFonts w:ascii="Times New Roman" w:hAnsi="Times New Roman" w:cs="Times New Roman"/>
          <w:sz w:val="24"/>
          <w:szCs w:val="24"/>
        </w:rPr>
        <w:t>15</w:t>
      </w:r>
    </w:p>
    <w:p w:rsidR="00973540" w:rsidRDefault="00FC2977" w:rsidP="00973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="00973540">
        <w:rPr>
          <w:rFonts w:ascii="Times New Roman" w:eastAsia="Times New Roman" w:hAnsi="Times New Roman" w:cs="Times New Roman"/>
          <w:sz w:val="24"/>
          <w:szCs w:val="24"/>
          <w:lang w:eastAsia="ru-RU"/>
        </w:rPr>
        <w:t>к учетной политике</w:t>
      </w:r>
    </w:p>
    <w:p w:rsidR="00973540" w:rsidRDefault="005C621B" w:rsidP="00973540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 постановлению от 27.</w:t>
      </w:r>
      <w:r w:rsidR="00973540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973540">
        <w:rPr>
          <w:rFonts w:ascii="Times New Roman" w:hAnsi="Times New Roman" w:cs="Times New Roman"/>
          <w:color w:val="000000"/>
          <w:sz w:val="24"/>
          <w:szCs w:val="24"/>
        </w:rPr>
        <w:t>.2024 № </w:t>
      </w:r>
      <w:r>
        <w:rPr>
          <w:rFonts w:ascii="Times New Roman" w:hAnsi="Times New Roman" w:cs="Times New Roman"/>
          <w:color w:val="000000"/>
          <w:sz w:val="24"/>
          <w:szCs w:val="24"/>
        </w:rPr>
        <w:t>122</w:t>
      </w:r>
    </w:p>
    <w:p w:rsidR="00E80CB8" w:rsidRPr="005C621B" w:rsidRDefault="00E80CB8" w:rsidP="005C621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21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80CB8" w:rsidRPr="005C621B" w:rsidRDefault="00E80CB8" w:rsidP="00765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2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 и сроки передачи первичных учетных документов для отражения в бухгалтерском учете</w:t>
      </w:r>
    </w:p>
    <w:p w:rsidR="00E80CB8" w:rsidRPr="005C621B" w:rsidRDefault="00E80CB8" w:rsidP="005C621B">
      <w:pPr>
        <w:jc w:val="both"/>
        <w:rPr>
          <w:rFonts w:ascii="Times New Roman" w:hAnsi="Times New Roman" w:cs="Times New Roman"/>
          <w:sz w:val="28"/>
          <w:szCs w:val="28"/>
        </w:rPr>
      </w:pPr>
      <w:r w:rsidRPr="005C621B">
        <w:rPr>
          <w:rFonts w:ascii="Times New Roman" w:hAnsi="Times New Roman" w:cs="Times New Roman"/>
          <w:sz w:val="28"/>
          <w:szCs w:val="28"/>
        </w:rPr>
        <w:t>Правило документооборота</w:t>
      </w:r>
    </w:p>
    <w:p w:rsidR="00E80CB8" w:rsidRPr="005C621B" w:rsidRDefault="00E80CB8" w:rsidP="005C621B">
      <w:pPr>
        <w:jc w:val="both"/>
        <w:rPr>
          <w:rFonts w:ascii="Times New Roman" w:hAnsi="Times New Roman" w:cs="Times New Roman"/>
          <w:sz w:val="28"/>
          <w:szCs w:val="28"/>
        </w:rPr>
      </w:pPr>
      <w:r w:rsidRPr="005C621B">
        <w:rPr>
          <w:rFonts w:ascii="Times New Roman" w:hAnsi="Times New Roman" w:cs="Times New Roman"/>
          <w:sz w:val="28"/>
          <w:szCs w:val="28"/>
        </w:rPr>
        <w:t xml:space="preserve">  1. Для подтверждения фактов хозяйственной жизни используются унифицированные формы первичных документов, утвержденных приказом Минфина от 30.03.2015 № 52н. Если для оформления хозяйственных операций унифицированные формы первичных документов не предусмотрены, используются самостоятельно разработанные формы, которые установлены в учетной политике</w:t>
      </w:r>
      <w:r w:rsidR="00A77D08" w:rsidRPr="005C621B">
        <w:rPr>
          <w:rFonts w:ascii="Times New Roman" w:hAnsi="Times New Roman" w:cs="Times New Roman"/>
          <w:sz w:val="28"/>
          <w:szCs w:val="28"/>
        </w:rPr>
        <w:t xml:space="preserve"> (приложение 1</w:t>
      </w:r>
      <w:r w:rsidR="002A0614" w:rsidRPr="005C621B">
        <w:rPr>
          <w:rFonts w:ascii="Times New Roman" w:hAnsi="Times New Roman" w:cs="Times New Roman"/>
          <w:sz w:val="28"/>
          <w:szCs w:val="28"/>
        </w:rPr>
        <w:t>7</w:t>
      </w:r>
      <w:r w:rsidR="00C54ABF" w:rsidRPr="005C621B">
        <w:rPr>
          <w:rFonts w:ascii="Times New Roman" w:hAnsi="Times New Roman" w:cs="Times New Roman"/>
          <w:sz w:val="28"/>
          <w:szCs w:val="28"/>
        </w:rPr>
        <w:t>)</w:t>
      </w:r>
      <w:r w:rsidRPr="005C62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0CB8" w:rsidRPr="005C621B" w:rsidRDefault="00E80CB8" w:rsidP="005C6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21B">
        <w:rPr>
          <w:rFonts w:ascii="Times New Roman" w:hAnsi="Times New Roman" w:cs="Times New Roman"/>
          <w:sz w:val="28"/>
          <w:szCs w:val="28"/>
        </w:rPr>
        <w:t xml:space="preserve">2.Порядок и сроки передачи первичных учетных документов для отражения в бухгалтерском учете </w:t>
      </w:r>
    </w:p>
    <w:p w:rsidR="00E80CB8" w:rsidRPr="005C621B" w:rsidRDefault="00E80CB8" w:rsidP="005C6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21B">
        <w:rPr>
          <w:rFonts w:ascii="Times New Roman" w:hAnsi="Times New Roman" w:cs="Times New Roman"/>
          <w:sz w:val="28"/>
          <w:szCs w:val="28"/>
        </w:rPr>
        <w:t xml:space="preserve">устанавливаются в соответствии с графиком документооборота (приложением 1). </w:t>
      </w:r>
    </w:p>
    <w:p w:rsidR="00E80CB8" w:rsidRPr="005C621B" w:rsidRDefault="00E80CB8" w:rsidP="005C6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21B">
        <w:rPr>
          <w:rFonts w:ascii="Times New Roman" w:hAnsi="Times New Roman" w:cs="Times New Roman"/>
          <w:sz w:val="28"/>
          <w:szCs w:val="28"/>
        </w:rPr>
        <w:t xml:space="preserve">Основание: пункт 22 СГС «Концептуальные основы бухучета и отчетности», подпункт «д» пункта 9 СГС «Учетная политика, оценочные значения и ошибки». </w:t>
      </w:r>
    </w:p>
    <w:p w:rsidR="00E80CB8" w:rsidRPr="005C621B" w:rsidRDefault="00E80CB8" w:rsidP="005C6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21B">
        <w:rPr>
          <w:rFonts w:ascii="Times New Roman" w:hAnsi="Times New Roman" w:cs="Times New Roman"/>
          <w:sz w:val="28"/>
          <w:szCs w:val="28"/>
        </w:rPr>
        <w:t xml:space="preserve">3. При поступлении документов на иностранном языке построчный перевод таких документов на русский язык осуществляется сотрудником учреждения. Переводы составляются на отдельном документе, заверяются подписью сотрудника, составившего перевод, и прикладываются к </w:t>
      </w:r>
      <w:r w:rsidR="00C54ABF" w:rsidRPr="005C621B">
        <w:rPr>
          <w:rFonts w:ascii="Times New Roman" w:hAnsi="Times New Roman" w:cs="Times New Roman"/>
          <w:sz w:val="28"/>
          <w:szCs w:val="28"/>
        </w:rPr>
        <w:t>п</w:t>
      </w:r>
      <w:r w:rsidRPr="005C621B">
        <w:rPr>
          <w:rFonts w:ascii="Times New Roman" w:hAnsi="Times New Roman" w:cs="Times New Roman"/>
          <w:sz w:val="28"/>
          <w:szCs w:val="28"/>
        </w:rPr>
        <w:t xml:space="preserve">ервичным документам. В случае невозможности перевода </w:t>
      </w:r>
    </w:p>
    <w:p w:rsidR="00E80CB8" w:rsidRPr="005C621B" w:rsidRDefault="00E80CB8" w:rsidP="005C6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21B">
        <w:rPr>
          <w:rFonts w:ascii="Times New Roman" w:hAnsi="Times New Roman" w:cs="Times New Roman"/>
          <w:sz w:val="28"/>
          <w:szCs w:val="28"/>
        </w:rPr>
        <w:t xml:space="preserve">документа привлекается профессиональный переводчик. Перевод денежных (финансовых) документов заверяется нотариусом. Если документы на иностранном языке составлены по типовой форме (идентичны по количеству граф, их названию, расшифровке работ и т. д. и отличаются только суммой), то в отношении их постоянных показателей достаточно </w:t>
      </w:r>
    </w:p>
    <w:p w:rsidR="00E80CB8" w:rsidRPr="005C621B" w:rsidRDefault="00E80CB8" w:rsidP="005C6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21B">
        <w:rPr>
          <w:rFonts w:ascii="Times New Roman" w:hAnsi="Times New Roman" w:cs="Times New Roman"/>
          <w:sz w:val="28"/>
          <w:szCs w:val="28"/>
        </w:rPr>
        <w:t xml:space="preserve">однократного перевода на русский язык. Впоследствии переводить нужно только изменяющиеся показатели данного первичного документа. Основание: пункт 31 СГС «Концептуальные основы бухучета и отчетности». </w:t>
      </w:r>
    </w:p>
    <w:p w:rsidR="00E80CB8" w:rsidRPr="005C621B" w:rsidRDefault="00E80CB8" w:rsidP="005C6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0CB8" w:rsidRPr="005C621B" w:rsidRDefault="00E80CB8" w:rsidP="005C6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21B">
        <w:rPr>
          <w:rFonts w:ascii="Times New Roman" w:hAnsi="Times New Roman" w:cs="Times New Roman"/>
          <w:sz w:val="28"/>
          <w:szCs w:val="28"/>
        </w:rPr>
        <w:t xml:space="preserve">4. Формирование электронных регистров бухучета осуществляется в следующем порядке: </w:t>
      </w:r>
    </w:p>
    <w:p w:rsidR="00E80CB8" w:rsidRPr="005C621B" w:rsidRDefault="00E80CB8" w:rsidP="005C6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21B">
        <w:rPr>
          <w:rFonts w:ascii="Times New Roman" w:hAnsi="Times New Roman" w:cs="Times New Roman"/>
          <w:sz w:val="28"/>
          <w:szCs w:val="28"/>
        </w:rPr>
        <w:t xml:space="preserve">– в регистрах в хронологическом порядке систематизируются первичные (сводные) учетные документы по датам совершения операций, дате принятия к учету первичного документа; </w:t>
      </w:r>
    </w:p>
    <w:p w:rsidR="00E80CB8" w:rsidRPr="005C621B" w:rsidRDefault="00E80CB8" w:rsidP="005C6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21B">
        <w:rPr>
          <w:rFonts w:ascii="Times New Roman" w:hAnsi="Times New Roman" w:cs="Times New Roman"/>
          <w:sz w:val="28"/>
          <w:szCs w:val="28"/>
        </w:rPr>
        <w:lastRenderedPageBreak/>
        <w:t xml:space="preserve">– инвентарная карточка учета основных средств оформляется при принятии объекта к учету, по мере внесения изменений (данных о переоценке, модернизации, реконструкции, консервации и пр.) и при выбытии. При отсутствии указанных событий – ежегодно, на последний рабочий день года, со сведениями о начисленной амортизации; </w:t>
      </w:r>
    </w:p>
    <w:p w:rsidR="00E80CB8" w:rsidRPr="005C621B" w:rsidRDefault="00E80CB8" w:rsidP="005C6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21B">
        <w:rPr>
          <w:rFonts w:ascii="Times New Roman" w:hAnsi="Times New Roman" w:cs="Times New Roman"/>
          <w:sz w:val="28"/>
          <w:szCs w:val="28"/>
        </w:rPr>
        <w:t xml:space="preserve">– инвентарная карточка группового учета основных средств оформляется при принятии объектов к учету, по мере внесения изменений (данных о переоценке, модернизации, реконструкции, консервации и пр.) и при выбытии; </w:t>
      </w:r>
    </w:p>
    <w:p w:rsidR="00E80CB8" w:rsidRPr="005C621B" w:rsidRDefault="00E80CB8" w:rsidP="005C6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21B">
        <w:rPr>
          <w:rFonts w:ascii="Times New Roman" w:hAnsi="Times New Roman" w:cs="Times New Roman"/>
          <w:sz w:val="28"/>
          <w:szCs w:val="28"/>
        </w:rPr>
        <w:t xml:space="preserve">– опись инвентарных карточек по учету основных средств, инвентарный список основных средств, реестр карточек заполняются ежегодно, в последний день года; </w:t>
      </w:r>
    </w:p>
    <w:p w:rsidR="00E80CB8" w:rsidRPr="005C621B" w:rsidRDefault="00E80CB8" w:rsidP="005C6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21B">
        <w:rPr>
          <w:rFonts w:ascii="Times New Roman" w:hAnsi="Times New Roman" w:cs="Times New Roman"/>
          <w:sz w:val="28"/>
          <w:szCs w:val="28"/>
        </w:rPr>
        <w:t xml:space="preserve">– книга учета бланков строгой отчетности, книга аналитического учета депонированной зарплаты и стипендий заполняются ежемесячно, в последний день месяца; </w:t>
      </w:r>
    </w:p>
    <w:p w:rsidR="00E80CB8" w:rsidRPr="005C621B" w:rsidRDefault="00E80CB8" w:rsidP="005C6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21B">
        <w:rPr>
          <w:rFonts w:ascii="Times New Roman" w:hAnsi="Times New Roman" w:cs="Times New Roman"/>
          <w:sz w:val="28"/>
          <w:szCs w:val="28"/>
        </w:rPr>
        <w:t xml:space="preserve">– журналы операций, главная книга заполняются ежемесячно; </w:t>
      </w:r>
    </w:p>
    <w:p w:rsidR="00E80CB8" w:rsidRPr="005C621B" w:rsidRDefault="00E80CB8" w:rsidP="005C6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21B">
        <w:rPr>
          <w:rFonts w:ascii="Times New Roman" w:hAnsi="Times New Roman" w:cs="Times New Roman"/>
          <w:sz w:val="28"/>
          <w:szCs w:val="28"/>
        </w:rPr>
        <w:t xml:space="preserve">– другие регистры, не указанные выше, заполняются по мере необходимости, если иное не </w:t>
      </w:r>
    </w:p>
    <w:p w:rsidR="00E80CB8" w:rsidRPr="005C621B" w:rsidRDefault="00E80CB8" w:rsidP="005C6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21B">
        <w:rPr>
          <w:rFonts w:ascii="Times New Roman" w:hAnsi="Times New Roman" w:cs="Times New Roman"/>
          <w:sz w:val="28"/>
          <w:szCs w:val="28"/>
        </w:rPr>
        <w:t xml:space="preserve">установлено законодательством РФ. Основание: пункт 11 Инструкции к Единому плану счетов № 157н. </w:t>
      </w:r>
    </w:p>
    <w:p w:rsidR="00E80CB8" w:rsidRPr="005C621B" w:rsidRDefault="00E80CB8" w:rsidP="005C6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21B">
        <w:rPr>
          <w:rFonts w:ascii="Times New Roman" w:hAnsi="Times New Roman" w:cs="Times New Roman"/>
          <w:sz w:val="28"/>
          <w:szCs w:val="28"/>
        </w:rPr>
        <w:t xml:space="preserve">5. Журнал операций расчетов по оплате труда, денежному довольствию и стипендиям (ф. 0504071) ведется раздельно по кодам финансового обеспечения деятельности и раздельно по счетам: </w:t>
      </w:r>
    </w:p>
    <w:p w:rsidR="00E80CB8" w:rsidRPr="005C621B" w:rsidRDefault="00E80CB8" w:rsidP="005C6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21B">
        <w:rPr>
          <w:rFonts w:ascii="Times New Roman" w:hAnsi="Times New Roman" w:cs="Times New Roman"/>
          <w:sz w:val="28"/>
          <w:szCs w:val="28"/>
        </w:rPr>
        <w:t xml:space="preserve">– КБК Х.302.11 «Расчеты по заработной плате» и КБК Х.302.13 «Расчеты по начислениям на выплаты по оплате труда»; </w:t>
      </w:r>
    </w:p>
    <w:p w:rsidR="00E80CB8" w:rsidRPr="005C621B" w:rsidRDefault="00E80CB8" w:rsidP="005C6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21B">
        <w:rPr>
          <w:rFonts w:ascii="Times New Roman" w:hAnsi="Times New Roman" w:cs="Times New Roman"/>
          <w:sz w:val="28"/>
          <w:szCs w:val="28"/>
        </w:rPr>
        <w:t xml:space="preserve">– КБК Х.302.12 «Расчеты по прочим выплатам»; </w:t>
      </w:r>
    </w:p>
    <w:p w:rsidR="00E80CB8" w:rsidRPr="005C621B" w:rsidRDefault="00E80CB8" w:rsidP="005C6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21B">
        <w:rPr>
          <w:rFonts w:ascii="Times New Roman" w:hAnsi="Times New Roman" w:cs="Times New Roman"/>
          <w:sz w:val="28"/>
          <w:szCs w:val="28"/>
        </w:rPr>
        <w:t xml:space="preserve">– КБК Х.302.96 «Расчеты по иным расходам». </w:t>
      </w:r>
    </w:p>
    <w:p w:rsidR="00E80CB8" w:rsidRPr="005C621B" w:rsidRDefault="00E80CB8" w:rsidP="005C6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21B">
        <w:rPr>
          <w:rFonts w:ascii="Times New Roman" w:hAnsi="Times New Roman" w:cs="Times New Roman"/>
          <w:sz w:val="28"/>
          <w:szCs w:val="28"/>
        </w:rPr>
        <w:t xml:space="preserve">Основание: пункт 257 Инструкции к Единому плану счетов № 157н. </w:t>
      </w:r>
    </w:p>
    <w:p w:rsidR="00E80CB8" w:rsidRPr="005C621B" w:rsidRDefault="00E80CB8" w:rsidP="005C6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21B">
        <w:rPr>
          <w:rFonts w:ascii="Times New Roman" w:hAnsi="Times New Roman" w:cs="Times New Roman"/>
          <w:sz w:val="28"/>
          <w:szCs w:val="28"/>
        </w:rPr>
        <w:t xml:space="preserve">6. Журналам операций присваиваются номера согласно приложению 2. </w:t>
      </w:r>
    </w:p>
    <w:p w:rsidR="00E80CB8" w:rsidRPr="005C621B" w:rsidRDefault="00E80CB8" w:rsidP="005C6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21B">
        <w:rPr>
          <w:rFonts w:ascii="Times New Roman" w:hAnsi="Times New Roman" w:cs="Times New Roman"/>
          <w:sz w:val="28"/>
          <w:szCs w:val="28"/>
        </w:rPr>
        <w:t xml:space="preserve">7. Первичные и сводные учетные документы, бухгалтерские регистры составляются в форме электронного документа, подписанного квалифицированной электронной подписью. При отсутствии возможности составить документ, регистр в электронном виде, он может быть составлен на бумажном носителе и заверен собственноручной подписью. </w:t>
      </w:r>
    </w:p>
    <w:p w:rsidR="00E80CB8" w:rsidRPr="005C621B" w:rsidRDefault="00E80CB8" w:rsidP="005C6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21B">
        <w:rPr>
          <w:rFonts w:ascii="Times New Roman" w:hAnsi="Times New Roman" w:cs="Times New Roman"/>
          <w:sz w:val="28"/>
          <w:szCs w:val="28"/>
        </w:rPr>
        <w:t xml:space="preserve">Список сотрудников, имеющих право подписи электронных документов и регистров бухучета, утверждается отдельным приказом. Основание: часть 5 статьи 9 Закона от 06.12.2011 № 402-ФЗ, пункт 11 Инструкции к Единому плану счетов № 157н, пункт 32 СГС «Концептуальные основы бухучета и отчетности», Методические указания, утвержденные приказом Минфина от 30.03.2015 № 52н, статья 2 Закона от 06.04.2011 № 63-ФЗ.  </w:t>
      </w:r>
    </w:p>
    <w:p w:rsidR="00E80CB8" w:rsidRPr="005C621B" w:rsidRDefault="00E80CB8" w:rsidP="005C6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21B">
        <w:rPr>
          <w:rFonts w:ascii="Times New Roman" w:hAnsi="Times New Roman" w:cs="Times New Roman"/>
          <w:sz w:val="28"/>
          <w:szCs w:val="28"/>
        </w:rPr>
        <w:t xml:space="preserve">  8. Электронные документы, подписанные квалифицированной электронной подписью, хранятся в электронном виде на съемных носителях информации в соответствии с порядком учета и хранения съемных носителей информации. При этом ведется журнал учета и движения электронных носителей. Журнал должен быть пронумерован, прошнурован и скреплен печатью учреждения. </w:t>
      </w:r>
      <w:r w:rsidRPr="005C621B">
        <w:rPr>
          <w:rFonts w:ascii="Times New Roman" w:hAnsi="Times New Roman" w:cs="Times New Roman"/>
          <w:sz w:val="28"/>
          <w:szCs w:val="28"/>
        </w:rPr>
        <w:lastRenderedPageBreak/>
        <w:t xml:space="preserve">Ведение и хранение журнала возлагается приказом руководителя на ответственного сотрудника учреждения. Основание: пункт 33 СГС «Концептуальные основы бухучета и отчетности», пункт 14 Инструкции к Единому плану счетов № 157н. </w:t>
      </w:r>
    </w:p>
    <w:p w:rsidR="00E80CB8" w:rsidRPr="005C621B" w:rsidRDefault="00E80CB8" w:rsidP="005C6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21B">
        <w:rPr>
          <w:rFonts w:ascii="Times New Roman" w:hAnsi="Times New Roman" w:cs="Times New Roman"/>
          <w:sz w:val="28"/>
          <w:szCs w:val="28"/>
        </w:rPr>
        <w:t xml:space="preserve">  9. С использованием телекоммуникационных каналов связи и электронной подписи бухгалтерия учреждения осуществляет электронный документооборот по следующим направлениям: </w:t>
      </w:r>
    </w:p>
    <w:p w:rsidR="00E80CB8" w:rsidRPr="005C621B" w:rsidRDefault="00E80CB8" w:rsidP="005C6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21B">
        <w:rPr>
          <w:rFonts w:ascii="Times New Roman" w:hAnsi="Times New Roman" w:cs="Times New Roman"/>
          <w:sz w:val="28"/>
          <w:szCs w:val="28"/>
        </w:rPr>
        <w:t xml:space="preserve"> система электронного документооборота с территориальным органом Казначейства </w:t>
      </w:r>
    </w:p>
    <w:p w:rsidR="00E80CB8" w:rsidRPr="005C621B" w:rsidRDefault="00E80CB8" w:rsidP="005C6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21B">
        <w:rPr>
          <w:rFonts w:ascii="Times New Roman" w:hAnsi="Times New Roman" w:cs="Times New Roman"/>
          <w:sz w:val="28"/>
          <w:szCs w:val="28"/>
        </w:rPr>
        <w:t xml:space="preserve">России; </w:t>
      </w:r>
    </w:p>
    <w:p w:rsidR="00E80CB8" w:rsidRPr="005C621B" w:rsidRDefault="00E80CB8" w:rsidP="005C6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21B">
        <w:rPr>
          <w:rFonts w:ascii="Times New Roman" w:hAnsi="Times New Roman" w:cs="Times New Roman"/>
          <w:sz w:val="28"/>
          <w:szCs w:val="28"/>
        </w:rPr>
        <w:t xml:space="preserve"> передача бухгалтерской отчетности учредителю; </w:t>
      </w:r>
    </w:p>
    <w:p w:rsidR="00E80CB8" w:rsidRPr="005C621B" w:rsidRDefault="00E80CB8" w:rsidP="005C6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21B">
        <w:rPr>
          <w:rFonts w:ascii="Times New Roman" w:hAnsi="Times New Roman" w:cs="Times New Roman"/>
          <w:sz w:val="28"/>
          <w:szCs w:val="28"/>
        </w:rPr>
        <w:t xml:space="preserve"> передача отчетности по налогам, сборам и иным обязательным платежам в инспекцию </w:t>
      </w:r>
    </w:p>
    <w:p w:rsidR="00E80CB8" w:rsidRPr="005C621B" w:rsidRDefault="00E80CB8" w:rsidP="005C6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21B">
        <w:rPr>
          <w:rFonts w:ascii="Times New Roman" w:hAnsi="Times New Roman" w:cs="Times New Roman"/>
          <w:sz w:val="28"/>
          <w:szCs w:val="28"/>
        </w:rPr>
        <w:t xml:space="preserve">Федеральной налоговой службы; </w:t>
      </w:r>
    </w:p>
    <w:p w:rsidR="00E80CB8" w:rsidRPr="005C621B" w:rsidRDefault="00E80CB8" w:rsidP="005C6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21B">
        <w:rPr>
          <w:rFonts w:ascii="Times New Roman" w:hAnsi="Times New Roman" w:cs="Times New Roman"/>
          <w:sz w:val="28"/>
          <w:szCs w:val="28"/>
        </w:rPr>
        <w:t> передача отчетности по страховым взносам и сведениям персонифицированного учета в</w:t>
      </w:r>
    </w:p>
    <w:p w:rsidR="00E80CB8" w:rsidRPr="005C621B" w:rsidRDefault="00E80CB8" w:rsidP="005C6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21B">
        <w:rPr>
          <w:rFonts w:ascii="Times New Roman" w:hAnsi="Times New Roman" w:cs="Times New Roman"/>
          <w:sz w:val="28"/>
          <w:szCs w:val="28"/>
        </w:rPr>
        <w:t xml:space="preserve">отделение Пенсионного фонда; </w:t>
      </w:r>
    </w:p>
    <w:p w:rsidR="00E80CB8" w:rsidRPr="005C621B" w:rsidRDefault="00E80CB8" w:rsidP="005C6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21B">
        <w:rPr>
          <w:rFonts w:ascii="Times New Roman" w:hAnsi="Times New Roman" w:cs="Times New Roman"/>
          <w:sz w:val="28"/>
          <w:szCs w:val="28"/>
        </w:rPr>
        <w:t xml:space="preserve"> размещение информации о деятельности учреждения на официальном сайте bus.gov.ru. </w:t>
      </w:r>
    </w:p>
    <w:p w:rsidR="00E80CB8" w:rsidRPr="005C621B" w:rsidRDefault="00E80CB8" w:rsidP="005C6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21B">
        <w:rPr>
          <w:rFonts w:ascii="Times New Roman" w:hAnsi="Times New Roman" w:cs="Times New Roman"/>
          <w:sz w:val="28"/>
          <w:szCs w:val="28"/>
        </w:rPr>
        <w:t xml:space="preserve"> 10. Первичные учетные документы, бухгалтерские отчеты, которые сформированы в форме электронных документов и подписаны квалифицированной электронной подписью, хранятся на электронных носителях совместно с сертификатом ключа подписи. Хранение данных документов обеспечивается на срок не менее пяти лет.  </w:t>
      </w:r>
    </w:p>
    <w:p w:rsidR="00E80CB8" w:rsidRPr="005C621B" w:rsidRDefault="00E80CB8" w:rsidP="005C6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21B">
        <w:rPr>
          <w:rFonts w:ascii="Times New Roman" w:hAnsi="Times New Roman" w:cs="Times New Roman"/>
          <w:sz w:val="28"/>
          <w:szCs w:val="28"/>
        </w:rPr>
        <w:t xml:space="preserve">  11. По требованию контролирующих ведомств, прежде чем передать на проверку, копии </w:t>
      </w:r>
    </w:p>
    <w:p w:rsidR="00E80CB8" w:rsidRPr="005C621B" w:rsidRDefault="00E80CB8" w:rsidP="005C6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21B">
        <w:rPr>
          <w:rFonts w:ascii="Times New Roman" w:hAnsi="Times New Roman" w:cs="Times New Roman"/>
          <w:sz w:val="28"/>
          <w:szCs w:val="28"/>
        </w:rPr>
        <w:t xml:space="preserve">электронных документов распечатываются и заверяются руководителем. Сроки хранения </w:t>
      </w:r>
    </w:p>
    <w:p w:rsidR="00E80CB8" w:rsidRPr="005C621B" w:rsidRDefault="00E80CB8" w:rsidP="005C6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621B">
        <w:rPr>
          <w:rFonts w:ascii="Times New Roman" w:hAnsi="Times New Roman" w:cs="Times New Roman"/>
          <w:sz w:val="28"/>
          <w:szCs w:val="28"/>
        </w:rPr>
        <w:t xml:space="preserve">документов установлены в соответствии с перечнем, утвержденным приказом Минкультуры от 25.08.2010 № 558, и отражены в номенклатуре дел. </w:t>
      </w:r>
    </w:p>
    <w:p w:rsidR="0076555D" w:rsidRDefault="0076555D" w:rsidP="00E80C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CB8" w:rsidRPr="00C54ABF" w:rsidRDefault="00E80CB8" w:rsidP="00E80C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54ABF">
        <w:rPr>
          <w:rFonts w:ascii="Times New Roman" w:hAnsi="Times New Roman" w:cs="Times New Roman"/>
          <w:sz w:val="24"/>
          <w:szCs w:val="24"/>
        </w:rPr>
        <w:t xml:space="preserve">Номера журналов операций </w:t>
      </w:r>
    </w:p>
    <w:p w:rsidR="00E80CB8" w:rsidRPr="00C54ABF" w:rsidRDefault="00E80CB8" w:rsidP="00E80C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4ABF">
        <w:rPr>
          <w:rFonts w:ascii="Times New Roman" w:hAnsi="Times New Roman" w:cs="Times New Roman"/>
          <w:sz w:val="24"/>
          <w:szCs w:val="24"/>
        </w:rPr>
        <w:t xml:space="preserve">Номер журнала </w:t>
      </w:r>
    </w:p>
    <w:p w:rsidR="00E80CB8" w:rsidRPr="00C54ABF" w:rsidRDefault="00E80CB8" w:rsidP="00E80C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4ABF">
        <w:rPr>
          <w:rFonts w:ascii="Times New Roman" w:hAnsi="Times New Roman" w:cs="Times New Roman"/>
          <w:sz w:val="24"/>
          <w:szCs w:val="24"/>
        </w:rPr>
        <w:t xml:space="preserve">Наименование журнала </w:t>
      </w:r>
    </w:p>
    <w:p w:rsidR="00E80CB8" w:rsidRPr="00C54ABF" w:rsidRDefault="00E80CB8" w:rsidP="00E80C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4ABF">
        <w:rPr>
          <w:rFonts w:ascii="Times New Roman" w:hAnsi="Times New Roman" w:cs="Times New Roman"/>
          <w:sz w:val="24"/>
          <w:szCs w:val="24"/>
        </w:rPr>
        <w:t xml:space="preserve">1 Журнал операций по счету «Касса» </w:t>
      </w:r>
    </w:p>
    <w:p w:rsidR="00E80CB8" w:rsidRPr="00C54ABF" w:rsidRDefault="00E80CB8" w:rsidP="00E80C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4ABF">
        <w:rPr>
          <w:rFonts w:ascii="Times New Roman" w:hAnsi="Times New Roman" w:cs="Times New Roman"/>
          <w:sz w:val="24"/>
          <w:szCs w:val="24"/>
        </w:rPr>
        <w:t xml:space="preserve">2 Журнал операций с безналичными денежными средствами </w:t>
      </w:r>
    </w:p>
    <w:p w:rsidR="00E80CB8" w:rsidRPr="00C54ABF" w:rsidRDefault="00E80CB8" w:rsidP="00E80C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4ABF">
        <w:rPr>
          <w:rFonts w:ascii="Times New Roman" w:hAnsi="Times New Roman" w:cs="Times New Roman"/>
          <w:sz w:val="24"/>
          <w:szCs w:val="24"/>
        </w:rPr>
        <w:t xml:space="preserve">3 Журнал операций расчетов с подотчетными лицами </w:t>
      </w:r>
    </w:p>
    <w:p w:rsidR="00E80CB8" w:rsidRPr="00C54ABF" w:rsidRDefault="00E80CB8" w:rsidP="00E80C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4ABF">
        <w:rPr>
          <w:rFonts w:ascii="Times New Roman" w:hAnsi="Times New Roman" w:cs="Times New Roman"/>
          <w:sz w:val="24"/>
          <w:szCs w:val="24"/>
        </w:rPr>
        <w:t xml:space="preserve">4 Журнал операций расчетов с поставщиками и подрядчиками </w:t>
      </w:r>
    </w:p>
    <w:p w:rsidR="00E80CB8" w:rsidRPr="00C54ABF" w:rsidRDefault="00E80CB8" w:rsidP="00E80C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4ABF">
        <w:rPr>
          <w:rFonts w:ascii="Times New Roman" w:hAnsi="Times New Roman" w:cs="Times New Roman"/>
          <w:sz w:val="24"/>
          <w:szCs w:val="24"/>
        </w:rPr>
        <w:t xml:space="preserve">5 Журнал операций расчетов с дебиторами по доходам </w:t>
      </w:r>
    </w:p>
    <w:p w:rsidR="00E80CB8" w:rsidRPr="00C54ABF" w:rsidRDefault="00E80CB8" w:rsidP="00E80C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4ABF">
        <w:rPr>
          <w:rFonts w:ascii="Times New Roman" w:hAnsi="Times New Roman" w:cs="Times New Roman"/>
          <w:sz w:val="24"/>
          <w:szCs w:val="24"/>
        </w:rPr>
        <w:t xml:space="preserve">6 Журнал операций расчетов по оплате труда, денежному довольствию и стипендиям </w:t>
      </w:r>
    </w:p>
    <w:p w:rsidR="00E80CB8" w:rsidRPr="00C54ABF" w:rsidRDefault="00E80CB8" w:rsidP="00E80C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4ABF">
        <w:rPr>
          <w:rFonts w:ascii="Times New Roman" w:hAnsi="Times New Roman" w:cs="Times New Roman"/>
          <w:sz w:val="24"/>
          <w:szCs w:val="24"/>
        </w:rPr>
        <w:t xml:space="preserve">7 Журнал операций по выбытию и перемещению нефинансовых активов </w:t>
      </w:r>
    </w:p>
    <w:p w:rsidR="00E80CB8" w:rsidRPr="00C54ABF" w:rsidRDefault="00E80CB8" w:rsidP="00E80C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4ABF">
        <w:rPr>
          <w:rFonts w:ascii="Times New Roman" w:hAnsi="Times New Roman" w:cs="Times New Roman"/>
          <w:sz w:val="24"/>
          <w:szCs w:val="24"/>
        </w:rPr>
        <w:t xml:space="preserve">8 Журнал по прочим операциям </w:t>
      </w:r>
    </w:p>
    <w:sectPr w:rsidR="00E80CB8" w:rsidRPr="00C54ABF" w:rsidSect="00E400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249"/>
    <w:rsid w:val="001A1F3A"/>
    <w:rsid w:val="002A0614"/>
    <w:rsid w:val="002E5B2D"/>
    <w:rsid w:val="00375E4D"/>
    <w:rsid w:val="003F1249"/>
    <w:rsid w:val="004A6887"/>
    <w:rsid w:val="005B228C"/>
    <w:rsid w:val="005C621B"/>
    <w:rsid w:val="0076555D"/>
    <w:rsid w:val="008D17CA"/>
    <w:rsid w:val="00973540"/>
    <w:rsid w:val="00A77D08"/>
    <w:rsid w:val="00AA22D0"/>
    <w:rsid w:val="00C54ABF"/>
    <w:rsid w:val="00C606C6"/>
    <w:rsid w:val="00E40050"/>
    <w:rsid w:val="00E80CB8"/>
    <w:rsid w:val="00F6434C"/>
    <w:rsid w:val="00FC29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0730AB-9A4E-40C4-A23A-432515D4F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655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655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2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985</Words>
  <Characters>5618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Bux</dc:creator>
  <cp:keywords/>
  <dc:description/>
  <cp:lastModifiedBy>Зам. Сурковского</cp:lastModifiedBy>
  <cp:revision>15</cp:revision>
  <cp:lastPrinted>2024-12-28T03:36:00Z</cp:lastPrinted>
  <dcterms:created xsi:type="dcterms:W3CDTF">2024-05-21T07:51:00Z</dcterms:created>
  <dcterms:modified xsi:type="dcterms:W3CDTF">2024-12-28T03:36:00Z</dcterms:modified>
</cp:coreProperties>
</file>